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13" w:rsidRPr="00B3609F" w:rsidRDefault="00B3609F" w:rsidP="00B3609F">
      <w:pPr>
        <w:jc w:val="center"/>
        <w:rPr>
          <w:rFonts w:cs="B Jadid"/>
          <w:sz w:val="54"/>
          <w:szCs w:val="54"/>
          <w:rtl/>
        </w:rPr>
      </w:pPr>
      <w:r w:rsidRPr="00B3609F">
        <w:rPr>
          <w:rFonts w:cs="B Jadid" w:hint="cs"/>
          <w:sz w:val="54"/>
          <w:szCs w:val="54"/>
          <w:rtl/>
        </w:rPr>
        <w:t>اطلاعيه دوره ي تابستان 95-94</w:t>
      </w:r>
    </w:p>
    <w:p w:rsidR="00B3609F" w:rsidRDefault="00B3609F" w:rsidP="00AC0A3A">
      <w:pPr>
        <w:jc w:val="both"/>
        <w:rPr>
          <w:rFonts w:cs="B Badr"/>
          <w:sz w:val="28"/>
          <w:szCs w:val="28"/>
          <w:rtl/>
        </w:rPr>
      </w:pPr>
      <w:r w:rsidRPr="00B3609F">
        <w:rPr>
          <w:rFonts w:cs="B Badr" w:hint="cs"/>
          <w:sz w:val="28"/>
          <w:szCs w:val="28"/>
          <w:rtl/>
        </w:rPr>
        <w:t>با توجه به اينكه اين آموزشكده ميزبان دوره ي تابستان 95-94 نمي باشد لذا دانشجوياني كه مايلند در</w:t>
      </w:r>
      <w:r w:rsidR="00AC0A3A">
        <w:rPr>
          <w:rFonts w:cs="B Badr"/>
          <w:sz w:val="28"/>
          <w:szCs w:val="28"/>
          <w:rtl/>
        </w:rPr>
        <w:softHyphen/>
      </w:r>
      <w:r w:rsidRPr="00B3609F">
        <w:rPr>
          <w:rFonts w:cs="B Badr" w:hint="cs"/>
          <w:sz w:val="28"/>
          <w:szCs w:val="28"/>
          <w:rtl/>
        </w:rPr>
        <w:t xml:space="preserve">اين دوره واحد اخذ نمايند ضمن مراجعه به </w:t>
      </w:r>
      <w:r w:rsidRPr="00AC0A3A">
        <w:rPr>
          <w:rFonts w:cs="B Badr" w:hint="cs"/>
          <w:b/>
          <w:bCs/>
          <w:sz w:val="28"/>
          <w:szCs w:val="28"/>
          <w:rtl/>
        </w:rPr>
        <w:t>سامانه"سما</w:t>
      </w:r>
      <w:r w:rsidR="00567F2D">
        <w:rPr>
          <w:rFonts w:cs="B Badr" w:hint="cs"/>
          <w:b/>
          <w:bCs/>
          <w:sz w:val="28"/>
          <w:szCs w:val="28"/>
          <w:rtl/>
        </w:rPr>
        <w:t>د</w:t>
      </w:r>
      <w:r w:rsidRPr="00AC0A3A">
        <w:rPr>
          <w:rFonts w:cs="B Badr" w:hint="cs"/>
          <w:b/>
          <w:bCs/>
          <w:sz w:val="28"/>
          <w:szCs w:val="28"/>
          <w:rtl/>
        </w:rPr>
        <w:t xml:space="preserve"> "</w:t>
      </w:r>
      <w:r w:rsidRPr="00B3609F">
        <w:rPr>
          <w:rFonts w:cs="B Badr" w:hint="cs"/>
          <w:sz w:val="28"/>
          <w:szCs w:val="28"/>
          <w:rtl/>
        </w:rPr>
        <w:t>درسايت دانشگاه فني وحرفه اي ((</w:t>
      </w:r>
      <w:r w:rsidRPr="00AC0A3A">
        <w:rPr>
          <w:rFonts w:cs="B Badr"/>
          <w:sz w:val="30"/>
          <w:szCs w:val="30"/>
        </w:rPr>
        <w:t>tvu.ac.ir</w:t>
      </w:r>
      <w:r w:rsidRPr="00AC0A3A">
        <w:rPr>
          <w:rFonts w:cs="B Badr" w:hint="cs"/>
          <w:sz w:val="30"/>
          <w:szCs w:val="30"/>
          <w:rtl/>
        </w:rPr>
        <w:t xml:space="preserve">)) </w:t>
      </w:r>
      <w:r w:rsidRPr="00B3609F">
        <w:rPr>
          <w:rFonts w:cs="B Badr" w:hint="cs"/>
          <w:sz w:val="28"/>
          <w:szCs w:val="28"/>
          <w:rtl/>
        </w:rPr>
        <w:t>به نكات ذيل دقت نمايند :</w:t>
      </w:r>
    </w:p>
    <w:p w:rsidR="00B3609F" w:rsidRDefault="00B3609F" w:rsidP="00567F2D">
      <w:pPr>
        <w:jc w:val="both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 xml:space="preserve">1-كليه دانشجويان شاغل به تحصيل </w:t>
      </w:r>
      <w:r w:rsidR="00567F2D">
        <w:rPr>
          <w:rFonts w:cs="B Badr" w:hint="cs"/>
          <w:sz w:val="28"/>
          <w:szCs w:val="28"/>
          <w:rtl/>
        </w:rPr>
        <w:t xml:space="preserve">درحالت عادي </w:t>
      </w:r>
      <w:r>
        <w:rPr>
          <w:rFonts w:cs="B Badr" w:hint="cs"/>
          <w:sz w:val="28"/>
          <w:szCs w:val="28"/>
          <w:rtl/>
        </w:rPr>
        <w:t>مي توانند حداكثر</w:t>
      </w:r>
      <w:r w:rsidR="00567F2D">
        <w:rPr>
          <w:rFonts w:cs="B Badr" w:hint="cs"/>
          <w:sz w:val="28"/>
          <w:szCs w:val="28"/>
          <w:rtl/>
        </w:rPr>
        <w:t>تا سقف</w:t>
      </w:r>
      <w:r w:rsidR="00AC0A3A">
        <w:rPr>
          <w:rFonts w:cs="B Badr" w:hint="cs"/>
          <w:sz w:val="28"/>
          <w:szCs w:val="28"/>
          <w:rtl/>
        </w:rPr>
        <w:t xml:space="preserve"> 6 واحد</w:t>
      </w:r>
      <w:r>
        <w:rPr>
          <w:rFonts w:cs="B Badr" w:hint="cs"/>
          <w:sz w:val="28"/>
          <w:szCs w:val="28"/>
          <w:rtl/>
        </w:rPr>
        <w:t xml:space="preserve"> درسي دردوره ي تابستان </w:t>
      </w:r>
      <w:r w:rsidR="00567F2D">
        <w:rPr>
          <w:rFonts w:cs="B Badr" w:hint="cs"/>
          <w:sz w:val="28"/>
          <w:szCs w:val="28"/>
          <w:rtl/>
        </w:rPr>
        <w:t>اخذ</w:t>
      </w:r>
      <w:r>
        <w:rPr>
          <w:rFonts w:cs="B Badr" w:hint="cs"/>
          <w:sz w:val="28"/>
          <w:szCs w:val="28"/>
          <w:rtl/>
        </w:rPr>
        <w:t xml:space="preserve"> نمايند .</w:t>
      </w:r>
    </w:p>
    <w:p w:rsidR="00B3609F" w:rsidRDefault="00B3609F" w:rsidP="00567F2D">
      <w:pPr>
        <w:jc w:val="both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 xml:space="preserve">*تذكر : دانشجوياني كه </w:t>
      </w:r>
      <w:r w:rsidR="00567F2D">
        <w:rPr>
          <w:rFonts w:cs="B Badr" w:hint="cs"/>
          <w:sz w:val="28"/>
          <w:szCs w:val="28"/>
          <w:rtl/>
        </w:rPr>
        <w:t>تنها</w:t>
      </w:r>
      <w:r>
        <w:rPr>
          <w:rFonts w:cs="B Badr" w:hint="cs"/>
          <w:sz w:val="28"/>
          <w:szCs w:val="28"/>
          <w:rtl/>
        </w:rPr>
        <w:t xml:space="preserve"> 8</w:t>
      </w:r>
      <w:r w:rsidR="00AC0A3A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 xml:space="preserve">واحد درسي براي فارغ التحصيلي </w:t>
      </w:r>
      <w:r w:rsidR="00567F2D">
        <w:rPr>
          <w:rFonts w:cs="B Badr" w:hint="cs"/>
          <w:sz w:val="28"/>
          <w:szCs w:val="28"/>
          <w:rtl/>
        </w:rPr>
        <w:t xml:space="preserve">باقيمانده </w:t>
      </w:r>
      <w:r>
        <w:rPr>
          <w:rFonts w:cs="B Badr" w:hint="cs"/>
          <w:sz w:val="28"/>
          <w:szCs w:val="28"/>
          <w:rtl/>
        </w:rPr>
        <w:t xml:space="preserve">داشته باشند مي توانند تمام </w:t>
      </w:r>
      <w:r w:rsidR="00567F2D">
        <w:rPr>
          <w:rFonts w:cs="B Badr" w:hint="cs"/>
          <w:sz w:val="28"/>
          <w:szCs w:val="28"/>
          <w:rtl/>
        </w:rPr>
        <w:t>8واحد</w:t>
      </w:r>
      <w:r>
        <w:rPr>
          <w:rFonts w:cs="B Badr" w:hint="cs"/>
          <w:sz w:val="28"/>
          <w:szCs w:val="28"/>
          <w:rtl/>
        </w:rPr>
        <w:t xml:space="preserve"> را دردوره ي تابستان اخذ نمايند .</w:t>
      </w:r>
    </w:p>
    <w:p w:rsidR="00B3609F" w:rsidRDefault="00B3609F" w:rsidP="0070586C">
      <w:pPr>
        <w:jc w:val="both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2-دانشجويان نوبت روزانه اي كه به صورت ميهمان در</w:t>
      </w:r>
      <w:r w:rsidR="00567F2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هر</w:t>
      </w:r>
      <w:r w:rsidR="00567F2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يك از مراكز وابسته به دانشگاه دردوره ي تابستان تحصيل مي نمايند</w:t>
      </w:r>
      <w:r w:rsidR="0070586C">
        <w:rPr>
          <w:rFonts w:cs="B Badr" w:hint="cs"/>
          <w:sz w:val="28"/>
          <w:szCs w:val="28"/>
          <w:rtl/>
        </w:rPr>
        <w:t>،</w:t>
      </w:r>
      <w:r>
        <w:rPr>
          <w:rFonts w:cs="B Badr" w:hint="cs"/>
          <w:sz w:val="28"/>
          <w:szCs w:val="28"/>
          <w:rtl/>
        </w:rPr>
        <w:t xml:space="preserve"> مي بايست شهريه (ثابت و</w:t>
      </w:r>
      <w:r w:rsidR="00567F2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متغير )خود را به مركز مقصد پرداخت نمايند .</w:t>
      </w:r>
    </w:p>
    <w:p w:rsidR="00B3609F" w:rsidRDefault="00B3609F" w:rsidP="00567F2D">
      <w:pPr>
        <w:jc w:val="both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3-دانشجويان نوبت شبانه</w:t>
      </w:r>
      <w:r w:rsidR="00567F2D">
        <w:rPr>
          <w:rFonts w:cs="Times New Roman" w:hint="cs"/>
          <w:sz w:val="28"/>
          <w:szCs w:val="28"/>
          <w:rtl/>
        </w:rPr>
        <w:softHyphen/>
      </w:r>
      <w:r>
        <w:rPr>
          <w:rFonts w:cs="B Badr" w:hint="cs"/>
          <w:sz w:val="28"/>
          <w:szCs w:val="28"/>
          <w:rtl/>
        </w:rPr>
        <w:t>،</w:t>
      </w:r>
      <w:r w:rsidR="00567F2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مي بايست 50درصد شهريه ثابت ورودي خود را به مبدا</w:t>
      </w:r>
      <w:r w:rsidR="00567F2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و50درصد شهريه ثابت و</w:t>
      </w:r>
      <w:r w:rsidR="00567F2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كل شهريه</w:t>
      </w:r>
      <w:r w:rsidR="00567F2D">
        <w:rPr>
          <w:rFonts w:cs="B Badr"/>
          <w:sz w:val="28"/>
          <w:szCs w:val="28"/>
          <w:rtl/>
        </w:rPr>
        <w:softHyphen/>
      </w:r>
      <w:r>
        <w:rPr>
          <w:rFonts w:cs="B Badr" w:hint="cs"/>
          <w:sz w:val="28"/>
          <w:szCs w:val="28"/>
          <w:rtl/>
        </w:rPr>
        <w:t>ي متغير واحد ها را به مقصد پرداخت نمايند (در</w:t>
      </w:r>
      <w:r w:rsidR="00567F2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مجموع ،دانشجويان دوره ي شبانه مي بايست، يك شهريه ثابت كامل را پرداخت نمايند</w:t>
      </w:r>
      <w:r w:rsidR="0070586C">
        <w:rPr>
          <w:rFonts w:cs="B Badr" w:hint="cs"/>
          <w:sz w:val="28"/>
          <w:szCs w:val="28"/>
          <w:rtl/>
        </w:rPr>
        <w:t>.</w:t>
      </w:r>
      <w:r>
        <w:rPr>
          <w:rFonts w:cs="B Badr" w:hint="cs"/>
          <w:sz w:val="28"/>
          <w:szCs w:val="28"/>
          <w:rtl/>
        </w:rPr>
        <w:t xml:space="preserve"> </w:t>
      </w:r>
    </w:p>
    <w:p w:rsidR="00B3609F" w:rsidRDefault="00B3609F" w:rsidP="00AA7935">
      <w:pPr>
        <w:jc w:val="both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4-</w:t>
      </w:r>
      <w:r w:rsidR="00A57495">
        <w:rPr>
          <w:rFonts w:cs="B Badr" w:hint="cs"/>
          <w:sz w:val="28"/>
          <w:szCs w:val="28"/>
          <w:rtl/>
        </w:rPr>
        <w:t>دانشجويان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دانشگاه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فني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وحرفه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اي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،</w:t>
      </w:r>
      <w:r w:rsidR="00567F2D">
        <w:rPr>
          <w:rFonts w:cs="B Badr"/>
          <w:sz w:val="28"/>
          <w:szCs w:val="28"/>
          <w:rtl/>
        </w:rPr>
        <w:softHyphen/>
      </w:r>
      <w:r w:rsidR="00AA7935">
        <w:rPr>
          <w:rFonts w:cs="B Badr" w:hint="cs"/>
          <w:sz w:val="28"/>
          <w:szCs w:val="28"/>
          <w:rtl/>
        </w:rPr>
        <w:t xml:space="preserve"> </w:t>
      </w:r>
      <w:r w:rsidR="00A57495">
        <w:rPr>
          <w:rFonts w:cs="B Badr" w:hint="cs"/>
          <w:sz w:val="28"/>
          <w:szCs w:val="28"/>
          <w:rtl/>
        </w:rPr>
        <w:t>فقط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دروس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عمومي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را</w:t>
      </w:r>
      <w:r w:rsidR="00AA7935">
        <w:rPr>
          <w:rFonts w:cs="B Badr" w:hint="cs"/>
          <w:sz w:val="28"/>
          <w:szCs w:val="28"/>
          <w:rtl/>
        </w:rPr>
        <w:t xml:space="preserve"> </w:t>
      </w:r>
      <w:r w:rsidR="00A57495">
        <w:rPr>
          <w:rFonts w:cs="B Badr" w:hint="cs"/>
          <w:sz w:val="28"/>
          <w:szCs w:val="28"/>
          <w:rtl/>
        </w:rPr>
        <w:t>مي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توانند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در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دانشگاه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هاي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غير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دولتي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57495">
        <w:rPr>
          <w:rFonts w:cs="B Badr" w:hint="cs"/>
          <w:sz w:val="28"/>
          <w:szCs w:val="28"/>
          <w:rtl/>
        </w:rPr>
        <w:t>غير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انتفاعي،</w:t>
      </w:r>
      <w:r w:rsidR="00AA7935">
        <w:rPr>
          <w:rFonts w:cs="B Badr" w:hint="cs"/>
          <w:sz w:val="28"/>
          <w:szCs w:val="28"/>
          <w:rtl/>
        </w:rPr>
        <w:t xml:space="preserve"> </w:t>
      </w:r>
      <w:r w:rsidR="00A57495">
        <w:rPr>
          <w:rFonts w:cs="B Badr" w:hint="cs"/>
          <w:sz w:val="28"/>
          <w:szCs w:val="28"/>
          <w:rtl/>
        </w:rPr>
        <w:t>علمي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57495">
        <w:rPr>
          <w:rFonts w:cs="B Badr" w:hint="cs"/>
          <w:sz w:val="28"/>
          <w:szCs w:val="28"/>
          <w:rtl/>
        </w:rPr>
        <w:t>كاربردي</w:t>
      </w:r>
      <w:r w:rsidR="00AC0A3A">
        <w:rPr>
          <w:rFonts w:cs="B Badr"/>
          <w:sz w:val="28"/>
          <w:szCs w:val="28"/>
          <w:rtl/>
        </w:rPr>
        <w:softHyphen/>
      </w:r>
      <w:r w:rsidR="00A57495">
        <w:rPr>
          <w:rFonts w:cs="B Badr" w:hint="cs"/>
          <w:sz w:val="28"/>
          <w:szCs w:val="28"/>
          <w:rtl/>
        </w:rPr>
        <w:t>وآزاد اسلامي (مشروط به اينكه واحدهاي درسي درآن دانشگاه ها به صورت حضوري ارائه گردد)،</w:t>
      </w:r>
      <w:r w:rsidR="00AA7935">
        <w:rPr>
          <w:rFonts w:cs="B Badr" w:hint="cs"/>
          <w:sz w:val="28"/>
          <w:szCs w:val="28"/>
          <w:rtl/>
        </w:rPr>
        <w:t xml:space="preserve"> </w:t>
      </w:r>
      <w:r w:rsidR="00A57495">
        <w:rPr>
          <w:rFonts w:cs="B Badr" w:hint="cs"/>
          <w:sz w:val="28"/>
          <w:szCs w:val="28"/>
          <w:rtl/>
        </w:rPr>
        <w:t>به صورت ميهمان بگذرانند .</w:t>
      </w:r>
    </w:p>
    <w:p w:rsidR="00A57495" w:rsidRDefault="00A57495" w:rsidP="00AA7935">
      <w:pPr>
        <w:jc w:val="both"/>
        <w:rPr>
          <w:rFonts w:cs="B Badr"/>
          <w:sz w:val="28"/>
          <w:szCs w:val="28"/>
          <w:rtl/>
        </w:rPr>
      </w:pPr>
      <w:r w:rsidRPr="00AC0A3A">
        <w:rPr>
          <w:rFonts w:cs="B Badr" w:hint="cs"/>
          <w:b/>
          <w:bCs/>
          <w:sz w:val="32"/>
          <w:szCs w:val="32"/>
          <w:rtl/>
        </w:rPr>
        <w:t>*يادآوري مهم</w:t>
      </w:r>
      <w:r>
        <w:rPr>
          <w:rFonts w:cs="B Badr" w:hint="cs"/>
          <w:sz w:val="28"/>
          <w:szCs w:val="28"/>
          <w:rtl/>
        </w:rPr>
        <w:t>: درهريك از حالت هاي فوق درصورتي كه عنوان و</w:t>
      </w:r>
      <w:r w:rsidR="00AA7935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تعداد واحدهاي درسي در مركز مقصد و</w:t>
      </w:r>
      <w:r w:rsidR="00AA7935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مبدا يكسان باشد پذيرش درس گذرانده شده در مبدا صرفا پس از تطبيق كد درس /دروس گذرانده شده با كد استاندارد بلا مانع مي باشد</w:t>
      </w:r>
      <w:r w:rsidR="00AA7935">
        <w:rPr>
          <w:rFonts w:cs="B Badr"/>
          <w:sz w:val="28"/>
          <w:szCs w:val="28"/>
          <w:rtl/>
        </w:rPr>
        <w:softHyphen/>
      </w:r>
      <w:r>
        <w:rPr>
          <w:rFonts w:cs="B Badr" w:hint="cs"/>
          <w:sz w:val="28"/>
          <w:szCs w:val="28"/>
          <w:rtl/>
        </w:rPr>
        <w:t>.</w:t>
      </w:r>
    </w:p>
    <w:p w:rsidR="00A57495" w:rsidRDefault="00A57495" w:rsidP="00AC0A3A">
      <w:pPr>
        <w:jc w:val="both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5-جدول زمانبندي اجراي دوره ي تابستاني</w:t>
      </w:r>
      <w:r w:rsidR="00AC0A3A">
        <w:rPr>
          <w:rFonts w:cs="B Badr"/>
          <w:sz w:val="28"/>
          <w:szCs w:val="28"/>
          <w:rtl/>
        </w:rPr>
        <w:softHyphen/>
      </w:r>
      <w:r>
        <w:rPr>
          <w:rFonts w:cs="B Badr" w:hint="cs"/>
          <w:sz w:val="28"/>
          <w:szCs w:val="28"/>
          <w:rtl/>
        </w:rPr>
        <w:t>،</w:t>
      </w:r>
      <w:r w:rsidR="00AA7935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با درنظر گرفتن 6هفته براي آموزش و</w:t>
      </w:r>
      <w:r w:rsidR="00AA7935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يك هفته براي امتحانات اين دوره به شرح زير اعلام مي گردد.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70"/>
        <w:gridCol w:w="2127"/>
        <w:gridCol w:w="1842"/>
        <w:gridCol w:w="1421"/>
        <w:gridCol w:w="1541"/>
        <w:gridCol w:w="1541"/>
      </w:tblGrid>
      <w:tr w:rsidR="00A57495" w:rsidTr="00A57495">
        <w:trPr>
          <w:jc w:val="center"/>
        </w:trPr>
        <w:tc>
          <w:tcPr>
            <w:tcW w:w="770" w:type="dxa"/>
            <w:shd w:val="clear" w:color="auto" w:fill="DDD9C3" w:themeFill="background2" w:themeFillShade="E6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ثبت درخواست ميهمان در سامانه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بررسي واعلام نظر مر كز مبدا ومقصد</w:t>
            </w:r>
          </w:p>
        </w:tc>
        <w:tc>
          <w:tcPr>
            <w:tcW w:w="1421" w:type="dxa"/>
            <w:shd w:val="clear" w:color="auto" w:fill="DDD9C3" w:themeFill="background2" w:themeFillShade="E6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ثبت نام وانتخاب واحد</w:t>
            </w:r>
          </w:p>
        </w:tc>
        <w:tc>
          <w:tcPr>
            <w:tcW w:w="1541" w:type="dxa"/>
            <w:shd w:val="clear" w:color="auto" w:fill="DDD9C3" w:themeFill="background2" w:themeFillShade="E6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شروع وپايان كلاس ها</w:t>
            </w:r>
          </w:p>
        </w:tc>
        <w:tc>
          <w:tcPr>
            <w:tcW w:w="1541" w:type="dxa"/>
            <w:shd w:val="clear" w:color="auto" w:fill="DDD9C3" w:themeFill="background2" w:themeFillShade="E6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امتحانات</w:t>
            </w:r>
          </w:p>
        </w:tc>
      </w:tr>
      <w:tr w:rsidR="00A57495" w:rsidTr="00A57495">
        <w:trPr>
          <w:trHeight w:val="1083"/>
          <w:jc w:val="center"/>
        </w:trPr>
        <w:tc>
          <w:tcPr>
            <w:tcW w:w="770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از</w:t>
            </w:r>
          </w:p>
        </w:tc>
        <w:tc>
          <w:tcPr>
            <w:tcW w:w="2127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8/3/95</w:t>
            </w:r>
          </w:p>
        </w:tc>
        <w:tc>
          <w:tcPr>
            <w:tcW w:w="1842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سه شنبه 18/3/95</w:t>
            </w:r>
          </w:p>
        </w:tc>
        <w:tc>
          <w:tcPr>
            <w:tcW w:w="1421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5/4/95</w:t>
            </w:r>
          </w:p>
        </w:tc>
        <w:tc>
          <w:tcPr>
            <w:tcW w:w="1541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12/4/95</w:t>
            </w:r>
          </w:p>
        </w:tc>
        <w:tc>
          <w:tcPr>
            <w:tcW w:w="1541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23/5/95</w:t>
            </w:r>
          </w:p>
        </w:tc>
      </w:tr>
      <w:tr w:rsidR="00A57495" w:rsidTr="00A57495">
        <w:trPr>
          <w:jc w:val="center"/>
        </w:trPr>
        <w:tc>
          <w:tcPr>
            <w:tcW w:w="770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لغايت</w:t>
            </w:r>
          </w:p>
        </w:tc>
        <w:tc>
          <w:tcPr>
            <w:tcW w:w="2127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17/3/95</w:t>
            </w:r>
          </w:p>
        </w:tc>
        <w:tc>
          <w:tcPr>
            <w:tcW w:w="1842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پنجشنبه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3/4/95</w:t>
            </w:r>
          </w:p>
        </w:tc>
        <w:tc>
          <w:tcPr>
            <w:tcW w:w="1421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چهارشنبه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9/4/95</w:t>
            </w:r>
          </w:p>
        </w:tc>
        <w:tc>
          <w:tcPr>
            <w:tcW w:w="1541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چهارشنبه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20/5/95</w:t>
            </w:r>
          </w:p>
        </w:tc>
        <w:tc>
          <w:tcPr>
            <w:tcW w:w="1541" w:type="dxa"/>
          </w:tcPr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چهارشنبه</w:t>
            </w:r>
          </w:p>
          <w:p w:rsidR="00A57495" w:rsidRPr="00A57495" w:rsidRDefault="00A57495" w:rsidP="00A5749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57495">
              <w:rPr>
                <w:rFonts w:cs="B Badr" w:hint="cs"/>
                <w:b/>
                <w:bCs/>
                <w:sz w:val="28"/>
                <w:szCs w:val="28"/>
                <w:rtl/>
              </w:rPr>
              <w:t>27/5/95</w:t>
            </w:r>
          </w:p>
        </w:tc>
      </w:tr>
    </w:tbl>
    <w:p w:rsidR="00A57495" w:rsidRPr="00A57495" w:rsidRDefault="00A57495" w:rsidP="00B3609F">
      <w:pPr>
        <w:jc w:val="both"/>
        <w:rPr>
          <w:rFonts w:cs="Times New Roman"/>
          <w:sz w:val="28"/>
          <w:szCs w:val="28"/>
          <w:rtl/>
        </w:rPr>
      </w:pPr>
    </w:p>
    <w:sectPr w:rsidR="00A57495" w:rsidRPr="00A57495" w:rsidSect="00A57495">
      <w:pgSz w:w="11906" w:h="16838"/>
      <w:pgMar w:top="238" w:right="851" w:bottom="56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09F"/>
    <w:rsid w:val="00272C13"/>
    <w:rsid w:val="004C459B"/>
    <w:rsid w:val="00567F2D"/>
    <w:rsid w:val="0070586C"/>
    <w:rsid w:val="00A57495"/>
    <w:rsid w:val="00AA7935"/>
    <w:rsid w:val="00AC0A3A"/>
    <w:rsid w:val="00B3609F"/>
    <w:rsid w:val="00BD3FCF"/>
    <w:rsid w:val="00C60917"/>
    <w:rsid w:val="00DA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FEFB-713F-48F1-9174-BCE7BDCF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akram</cp:lastModifiedBy>
  <cp:revision>3</cp:revision>
  <cp:lastPrinted>2016-05-29T08:03:00Z</cp:lastPrinted>
  <dcterms:created xsi:type="dcterms:W3CDTF">2016-05-28T09:45:00Z</dcterms:created>
  <dcterms:modified xsi:type="dcterms:W3CDTF">2016-05-29T08:04:00Z</dcterms:modified>
</cp:coreProperties>
</file>